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4945" w14:textId="77777777" w:rsidR="00AA2987" w:rsidRPr="00AA2987" w:rsidRDefault="00AA2987" w:rsidP="00AA2987">
      <w:pPr>
        <w:rPr>
          <w:rFonts w:ascii="Aptos" w:hAnsi="Aptos" w:cstheme="majorHAnsi"/>
          <w:b/>
          <w:bCs/>
          <w:sz w:val="24"/>
          <w:szCs w:val="24"/>
        </w:rPr>
      </w:pPr>
      <w:r w:rsidRPr="00AA2987">
        <w:rPr>
          <w:rFonts w:ascii="Aptos" w:hAnsi="Aptos" w:cstheme="majorHAnsi"/>
          <w:b/>
          <w:bCs/>
          <w:sz w:val="24"/>
          <w:szCs w:val="24"/>
        </w:rPr>
        <w:t>Kakhi Solomnishvili</w:t>
      </w:r>
    </w:p>
    <w:p w14:paraId="57752CBE" w14:textId="77777777" w:rsidR="00AA2987" w:rsidRDefault="00AA2987" w:rsidP="00AA2987">
      <w:pPr>
        <w:rPr>
          <w:rFonts w:ascii="Aptos" w:hAnsi="Aptos" w:cstheme="majorHAnsi"/>
          <w:b/>
          <w:bCs/>
          <w:sz w:val="24"/>
          <w:szCs w:val="24"/>
        </w:rPr>
      </w:pPr>
      <w:r w:rsidRPr="00AA2987">
        <w:rPr>
          <w:rFonts w:ascii="Aptos" w:hAnsi="Aptos" w:cstheme="majorHAnsi"/>
          <w:b/>
          <w:bCs/>
          <w:sz w:val="24"/>
          <w:szCs w:val="24"/>
        </w:rPr>
        <w:t xml:space="preserve">Principal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Slovenian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p w14:paraId="6E91F36F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r w:rsidRPr="00AA2987">
        <w:rPr>
          <w:rFonts w:ascii="Aptos" w:hAnsi="Aptos" w:cstheme="majorHAnsi"/>
          <w:sz w:val="24"/>
          <w:szCs w:val="24"/>
        </w:rPr>
        <w:t xml:space="preserve">Kakhi Solomnishvili is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Slovenian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well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serving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Georgian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7034EDCB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Born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1990 in Tbilisi, Georgia, his musical </w:t>
      </w:r>
      <w:proofErr w:type="spellStart"/>
      <w:r w:rsidRPr="00AA2987">
        <w:rPr>
          <w:rFonts w:ascii="Aptos" w:hAnsi="Aptos" w:cstheme="majorHAnsi"/>
          <w:sz w:val="24"/>
          <w:szCs w:val="24"/>
        </w:rPr>
        <w:t>journey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commenced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a pianist, </w:t>
      </w:r>
      <w:proofErr w:type="spellStart"/>
      <w:r w:rsidRPr="00AA2987">
        <w:rPr>
          <w:rFonts w:ascii="Aptos" w:hAnsi="Aptos" w:cstheme="majorHAnsi"/>
          <w:sz w:val="24"/>
          <w:szCs w:val="24"/>
        </w:rPr>
        <w:t>actively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participating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concerts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festivals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In 2007,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passed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entry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exams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at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Department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Tbilisi </w:t>
      </w:r>
      <w:proofErr w:type="spellStart"/>
      <w:r w:rsidRPr="00AA2987">
        <w:rPr>
          <w:rFonts w:ascii="Aptos" w:hAnsi="Aptos" w:cstheme="majorHAnsi"/>
          <w:sz w:val="24"/>
          <w:szCs w:val="24"/>
        </w:rPr>
        <w:t>State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Conservatoire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where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graduated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2013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master’s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degree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39938A58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2011 to 2014, Kakhi Solomnishvili </w:t>
      </w:r>
      <w:proofErr w:type="spellStart"/>
      <w:r w:rsidRPr="00AA2987">
        <w:rPr>
          <w:rFonts w:ascii="Aptos" w:hAnsi="Aptos" w:cstheme="majorHAnsi"/>
          <w:sz w:val="24"/>
          <w:szCs w:val="24"/>
        </w:rPr>
        <w:t>served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Assistant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Tbilisi Opera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Ballet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Theatre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which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continues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collaborate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on a </w:t>
      </w:r>
      <w:proofErr w:type="spellStart"/>
      <w:r w:rsidRPr="00AA2987">
        <w:rPr>
          <w:rFonts w:ascii="Aptos" w:hAnsi="Aptos" w:cstheme="majorHAnsi"/>
          <w:sz w:val="24"/>
          <w:szCs w:val="24"/>
        </w:rPr>
        <w:t>regular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basis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In 2016,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started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collaborating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Georgian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was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appointed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2025. In 2017,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received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Tsinandali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Music.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Since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2022,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assisted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Maestro Charles </w:t>
      </w:r>
      <w:proofErr w:type="spellStart"/>
      <w:r w:rsidRPr="00AA2987">
        <w:rPr>
          <w:rFonts w:ascii="Aptos" w:hAnsi="Aptos" w:cstheme="majorHAnsi"/>
          <w:sz w:val="24"/>
          <w:szCs w:val="24"/>
        </w:rPr>
        <w:t>Dutoit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actively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Buenos Aires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Teatro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where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debuted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performance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Stravinsky’s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opera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Rakes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Progress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216A1265" w14:textId="382D2FE3" w:rsidR="004270C5" w:rsidRDefault="00AA2987" w:rsidP="00AA2987">
      <w:pPr>
        <w:rPr>
          <w:rFonts w:ascii="Aptos" w:hAnsi="Aptos" w:cstheme="majorHAnsi"/>
          <w:b/>
          <w:bCs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Furthering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international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presence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Kakhi Solomnishvili began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collaborating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Slovenian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2023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was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appointed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following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year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collaborated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various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international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Baltic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Frédéric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Chopin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Israel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Sinfonietta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Georgian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Sinfonietta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among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others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sectPr w:rsidR="0042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FCF0" w14:textId="77777777" w:rsidR="006C6966" w:rsidRDefault="006C6966" w:rsidP="009D1BBE">
      <w:pPr>
        <w:spacing w:after="0" w:line="240" w:lineRule="auto"/>
      </w:pPr>
      <w:r>
        <w:separator/>
      </w:r>
    </w:p>
  </w:endnote>
  <w:endnote w:type="continuationSeparator" w:id="0">
    <w:p w14:paraId="63AD2169" w14:textId="77777777" w:rsidR="006C6966" w:rsidRDefault="006C6966" w:rsidP="009D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E1B1" w14:textId="77777777" w:rsidR="006C6966" w:rsidRDefault="006C6966" w:rsidP="009D1BBE">
      <w:pPr>
        <w:spacing w:after="0" w:line="240" w:lineRule="auto"/>
      </w:pPr>
      <w:r>
        <w:separator/>
      </w:r>
    </w:p>
  </w:footnote>
  <w:footnote w:type="continuationSeparator" w:id="0">
    <w:p w14:paraId="4A00B450" w14:textId="77777777" w:rsidR="006C6966" w:rsidRDefault="006C6966" w:rsidP="009D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DA5" w14:textId="203E7678" w:rsidR="009D1BBE" w:rsidRDefault="009D1BBE" w:rsidP="009D1BBE">
    <w:pPr>
      <w:pStyle w:val="Glava"/>
      <w:jc w:val="center"/>
    </w:pPr>
    <w:r w:rsidRPr="007263CE">
      <w:rPr>
        <w:noProof/>
      </w:rPr>
      <w:drawing>
        <wp:inline distT="0" distB="0" distL="0" distR="0" wp14:anchorId="1753ADD1" wp14:editId="003FE4B3">
          <wp:extent cx="1264920" cy="761369"/>
          <wp:effectExtent l="0" t="0" r="0" b="635"/>
          <wp:docPr id="30394507" name="Slika 1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4507" name="Slika 1" descr="Slika, ki vsebuje besede pisava, besedilo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70" cy="76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D01"/>
    <w:multiLevelType w:val="multilevel"/>
    <w:tmpl w:val="BA4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8C263A"/>
    <w:multiLevelType w:val="multilevel"/>
    <w:tmpl w:val="7CA8B9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20093339">
    <w:abstractNumId w:val="1"/>
  </w:num>
  <w:num w:numId="2" w16cid:durableId="512258178">
    <w:abstractNumId w:val="0"/>
  </w:num>
  <w:num w:numId="3" w16cid:durableId="20966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65"/>
    <w:rsid w:val="000D7384"/>
    <w:rsid w:val="000E1904"/>
    <w:rsid w:val="00130A93"/>
    <w:rsid w:val="0013369A"/>
    <w:rsid w:val="00134FC2"/>
    <w:rsid w:val="00144247"/>
    <w:rsid w:val="00184342"/>
    <w:rsid w:val="001F37D2"/>
    <w:rsid w:val="00275887"/>
    <w:rsid w:val="00386C02"/>
    <w:rsid w:val="004270C5"/>
    <w:rsid w:val="004505E6"/>
    <w:rsid w:val="00456332"/>
    <w:rsid w:val="004846F6"/>
    <w:rsid w:val="005206A9"/>
    <w:rsid w:val="00580878"/>
    <w:rsid w:val="006C6966"/>
    <w:rsid w:val="006D52B1"/>
    <w:rsid w:val="006F419E"/>
    <w:rsid w:val="0070091D"/>
    <w:rsid w:val="007D68B9"/>
    <w:rsid w:val="00887727"/>
    <w:rsid w:val="00984314"/>
    <w:rsid w:val="009D1BBE"/>
    <w:rsid w:val="009F7EA0"/>
    <w:rsid w:val="00A66F88"/>
    <w:rsid w:val="00A80BD8"/>
    <w:rsid w:val="00A971FA"/>
    <w:rsid w:val="00AA2987"/>
    <w:rsid w:val="00AB212B"/>
    <w:rsid w:val="00AD57A8"/>
    <w:rsid w:val="00B05C84"/>
    <w:rsid w:val="00B11EDC"/>
    <w:rsid w:val="00B574A1"/>
    <w:rsid w:val="00BE6583"/>
    <w:rsid w:val="00C46DF8"/>
    <w:rsid w:val="00C90AC5"/>
    <w:rsid w:val="00D07A81"/>
    <w:rsid w:val="00DB75E0"/>
    <w:rsid w:val="00E55D65"/>
    <w:rsid w:val="00F0206E"/>
    <w:rsid w:val="00F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7D13"/>
  <w15:chartTrackingRefBased/>
  <w15:docId w15:val="{E928D5C6-62FF-454A-BB97-4AB093D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75E0"/>
    <w:pPr>
      <w:jc w:val="both"/>
    </w:p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84314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84314"/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paragraph" w:styleId="Glava">
    <w:name w:val="header"/>
    <w:basedOn w:val="Navaden"/>
    <w:link w:val="GlavaZnak"/>
    <w:uiPriority w:val="99"/>
    <w:unhideWhenUsed/>
    <w:rsid w:val="009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1BBE"/>
  </w:style>
  <w:style w:type="paragraph" w:styleId="Noga">
    <w:name w:val="footer"/>
    <w:basedOn w:val="Navaden"/>
    <w:link w:val="NogaZnak"/>
    <w:uiPriority w:val="99"/>
    <w:unhideWhenUsed/>
    <w:rsid w:val="009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1BBE"/>
  </w:style>
  <w:style w:type="paragraph" w:styleId="Revizija">
    <w:name w:val="Revision"/>
    <w:hidden/>
    <w:uiPriority w:val="99"/>
    <w:semiHidden/>
    <w:rsid w:val="006F419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206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206A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206A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206A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206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 Mrhar</dc:creator>
  <cp:keywords/>
  <dc:description/>
  <cp:lastModifiedBy>Tisa Mrhar</cp:lastModifiedBy>
  <cp:revision>9</cp:revision>
  <dcterms:created xsi:type="dcterms:W3CDTF">2024-05-08T11:22:00Z</dcterms:created>
  <dcterms:modified xsi:type="dcterms:W3CDTF">2025-10-29T11:27:00Z</dcterms:modified>
</cp:coreProperties>
</file>